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FA" w:rsidRPr="00124692" w:rsidRDefault="005955FA" w:rsidP="005955FA">
      <w:pPr>
        <w:pStyle w:val="NormalWeb"/>
        <w:jc w:val="both"/>
        <w:rPr>
          <w:rFonts w:ascii="Sylfaen" w:hAnsi="Sylfaen" w:cs="Calibri"/>
          <w:b/>
          <w:color w:val="000000"/>
          <w:u w:val="single"/>
          <w:lang w:val="ka-GE"/>
        </w:rPr>
      </w:pPr>
      <w:r w:rsidRPr="00124692">
        <w:rPr>
          <w:rFonts w:ascii="Sylfaen" w:hAnsi="Sylfaen" w:cs="Calibri"/>
          <w:b/>
          <w:color w:val="000000"/>
          <w:u w:val="single"/>
          <w:lang w:val="ka-GE"/>
        </w:rPr>
        <w:t>ჩეხეთის რესპუბლიკა</w:t>
      </w:r>
    </w:p>
    <w:p w:rsidR="005955FA" w:rsidRPr="00124692" w:rsidRDefault="005955FA" w:rsidP="005955FA">
      <w:pPr>
        <w:pStyle w:val="NormalWeb"/>
        <w:jc w:val="both"/>
        <w:rPr>
          <w:rFonts w:ascii="Sylfaen" w:hAnsi="Sylfaen" w:cs="Calibri"/>
          <w:color w:val="000000"/>
          <w:lang w:val="ka-GE"/>
        </w:rPr>
      </w:pPr>
    </w:p>
    <w:p w:rsidR="005955FA" w:rsidRPr="00124692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124692">
        <w:rPr>
          <w:rFonts w:ascii="Sylfaen" w:eastAsia="Times New Roman" w:hAnsi="Sylfaen"/>
          <w:b/>
          <w:sz w:val="24"/>
          <w:szCs w:val="24"/>
          <w:lang w:val="ka-GE"/>
        </w:rPr>
        <w:t>ჯანმრთელობის დაცვა</w:t>
      </w:r>
    </w:p>
    <w:p w:rsidR="005955FA" w:rsidRPr="0092382D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tabs>
          <w:tab w:val="left" w:pos="960"/>
        </w:tabs>
        <w:spacing w:after="0" w:line="240" w:lineRule="auto"/>
        <w:jc w:val="both"/>
        <w:rPr>
          <w:rFonts w:ascii="Sylfaen" w:hAnsi="Sylfaen" w:cs="AcadNusx"/>
          <w:sz w:val="24"/>
          <w:szCs w:val="24"/>
          <w:lang w:val="ka-GE"/>
        </w:rPr>
      </w:pPr>
      <w:r w:rsidRPr="007C588A">
        <w:rPr>
          <w:rFonts w:ascii="Sylfaen" w:eastAsia="Times New Roma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 xml:space="preserve"> 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აქტიურად თანამშრომლობს ჩეხეთის განვითარების სააგენტოსთან. ჩეხეთის განვითარების სააგენტოს დახმარების პროგრამის ფარგლებში 2011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-2014 წლებში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სამეგრელოსა და შიდა ქართლში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ხორციელდებოდა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,,ქალებში ძუძუს და საშვილოსნოს ყელის კიბოს პრევენციისა და ადრეული დი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აგნოსტიკის ხელშეწყობის“ პროექტი, რომ</w:t>
      </w:r>
      <w:r>
        <w:rPr>
          <w:rFonts w:ascii="Sylfaen" w:eastAsia="Times New Roman" w:hAnsi="Sylfaen"/>
          <w:sz w:val="24"/>
          <w:szCs w:val="24"/>
          <w:lang w:val="ka-GE"/>
        </w:rPr>
        <w:t>ელიც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მიზნად ისახავდა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ძუძუს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ყელის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26512D">
        <w:rPr>
          <w:rFonts w:ascii="Sylfaen" w:hAnsi="Sylfaen" w:cs="Sylfaen"/>
          <w:sz w:val="24"/>
          <w:szCs w:val="24"/>
          <w:lang w:val="ka-GE"/>
        </w:rPr>
        <w:t>ბოს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დიაგნოსტი</w:t>
      </w:r>
      <w:r w:rsidRPr="009238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92382D">
        <w:rPr>
          <w:rFonts w:ascii="Sylfaen" w:hAnsi="Sylfaen" w:cs="Sylfaen"/>
          <w:sz w:val="24"/>
          <w:szCs w:val="24"/>
          <w:lang w:val="ka-GE"/>
        </w:rPr>
        <w:t>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92382D">
        <w:rPr>
          <w:rFonts w:ascii="Sylfaen" w:hAnsi="Sylfaen" w:cs="Sylfaen"/>
          <w:sz w:val="24"/>
          <w:szCs w:val="24"/>
          <w:lang w:val="ka-GE"/>
        </w:rPr>
        <w:t>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სამეგრელოსა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შიდა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ქართლში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26512D">
        <w:rPr>
          <w:rFonts w:ascii="Sylfaen" w:hAnsi="Sylfaen" w:cs="AcadNusx"/>
          <w:sz w:val="24"/>
          <w:szCs w:val="24"/>
          <w:lang w:val="ka-GE"/>
        </w:rPr>
        <w:t>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br/>
      </w:r>
      <w:r w:rsidRPr="0092382D">
        <w:rPr>
          <w:rFonts w:ascii="Sylfaen" w:hAnsi="Sylfaen"/>
          <w:sz w:val="24"/>
          <w:szCs w:val="24"/>
          <w:lang w:val="ka-GE"/>
        </w:rPr>
        <w:t>ამასთან, 2014-2016 წლებში ჩეხეთის განვითარების სააგენტოს დახმარებით ხორციელდებოდა „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საქართველოში ონკოლოგიური დაავადებების ადრეული დიაგნოსტირების, პრე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ვენციისა და მკურნალობის პროექტი“, რომლის მიზანს წარმოადგენდა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ჯანდაცვის სერვისების გაუმჯობესების ხელშეწყობა, კერძოდ,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სამეგრელოს რეგიონში ქალების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 ხელმისაწვდომობის გაუმჯობესება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ონკოლოგიური დაავადებების ადრეულ დიაგნოსტირებაზე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2651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t>2014-2016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პროექტს „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ახალი გამოწვევები პედიატრიული 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ნკოლოგიის დიაგნოსტირების კუთხით“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რომელიც მიზნად ისახავდა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იაშვილის სახელობის ბავშვთა ცენტრალური საავადმყოფოს ონკო–ჰემატოლოგიური ლაბორატორიის განახლება/აღჭურვა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ასევე, ონკო–ჰეპატოლოგიური მიმართულებით მომუშავე სამედიცინო პერსონალის გადამზადება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ონკო–ჰემატოლოგიური პაციენტების მკურნალობის ხარისხის გაუმჯობესების მიზნით.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br/>
      </w:r>
      <w:r w:rsidRPr="00816BA2">
        <w:rPr>
          <w:rFonts w:ascii="Sylfaen" w:eastAsia="Times New Roman" w:hAnsi="Sylfaen"/>
          <w:sz w:val="24"/>
          <w:szCs w:val="24"/>
          <w:lang w:val="ka-GE"/>
        </w:rPr>
        <w:t>ა</w:t>
      </w:r>
      <w:r>
        <w:rPr>
          <w:rFonts w:ascii="Sylfaen" w:eastAsia="Times New Roman" w:hAnsi="Sylfaen"/>
          <w:sz w:val="24"/>
          <w:szCs w:val="24"/>
          <w:lang w:val="ka-GE"/>
        </w:rPr>
        <w:t>სევე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ჩეხეთის განვითარების სააგენტო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 დახმარებით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ახმეტის მუნიციპალიტეტში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გან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ხორციელ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პირველადი სამედიცინო დახმარების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სერვისების გაუმჯობესების პროექტი, რომლის მიზანი იყო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სამედიცინო ტექნიკის გაუმჯობესება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მედიკამენტებით დახმარება.  </w:t>
      </w:r>
    </w:p>
    <w:p w:rsidR="005955FA" w:rsidRPr="00816BA2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>ამას გარდა,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აღსანიშნავია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ჩეხეთის განვითარების სააგენტოს წვლილი სს „უნივერსალ</w:t>
      </w:r>
      <w:r>
        <w:rPr>
          <w:rFonts w:ascii="Sylfaen" w:eastAsia="Times New Roman" w:hAnsi="Sylfaen"/>
          <w:sz w:val="24"/>
          <w:szCs w:val="24"/>
          <w:lang w:val="ka-GE"/>
        </w:rPr>
        <w:t>ურ სამედიცინო ცენტრის“ სამედიცი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ნო აღჭურვილობის განახლების კუთხით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(</w:t>
      </w:r>
      <w:r w:rsidRPr="0026512D">
        <w:rPr>
          <w:rFonts w:ascii="Sylfaen" w:eastAsia="Times New Roman" w:hAnsi="Sylfaen"/>
          <w:sz w:val="24"/>
          <w:szCs w:val="24"/>
          <w:lang w:val="ka-GE"/>
        </w:rPr>
        <w:t>Cobalt Teragam K- 01)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 რაც მნიშვნელოვანი შენატანია დაწესებულების აღჭურვილობის გაუმჯობესებისა და შესაბამისად, ონკოლოგიური დაავადებების მქონე პაციენტთათვის საჭირო სერვისების მიწოდების საქმეში. 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588A">
        <w:rPr>
          <w:rFonts w:ascii="Sylfaen" w:hAnsi="Sylfaen"/>
          <w:sz w:val="24"/>
          <w:szCs w:val="24"/>
          <w:lang w:val="ka-GE"/>
        </w:rPr>
        <w:lastRenderedPageBreak/>
        <w:t xml:space="preserve">2017 წლის 2 მაისს ხელი მოეწერა </w:t>
      </w:r>
      <w:r w:rsidRPr="0092382D">
        <w:rPr>
          <w:rFonts w:ascii="Sylfaen" w:hAnsi="Sylfaen"/>
          <w:sz w:val="24"/>
          <w:szCs w:val="24"/>
          <w:lang w:val="ka-GE"/>
        </w:rPr>
        <w:t xml:space="preserve">„ჩეხეთის განვითარების სააგენტოსა და </w:t>
      </w:r>
      <w:r w:rsidRPr="007C588A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2382D">
        <w:rPr>
          <w:rFonts w:ascii="Sylfaen" w:hAnsi="Sylfaen"/>
          <w:sz w:val="24"/>
          <w:szCs w:val="24"/>
          <w:lang w:val="ka-GE"/>
        </w:rPr>
        <w:t xml:space="preserve"> შორის საქართველოში ონკოლოგიური დაავადებების ადრეული დიაგნოსტირების, პრევენციისა და მკურნალობის ხელშეწყობის პროექტის განხორციელების შესახებ“ 2015 წელს გაფორმებულ ურთიერთგაგების მემორანდუმში ცვლილებების შეტანის თაობაზე შეთანხმებას.</w:t>
      </w:r>
    </w:p>
    <w:p w:rsidR="005955FA" w:rsidRPr="0092382D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Pr="0092382D" w:rsidRDefault="005955FA" w:rsidP="005955FA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 xml:space="preserve">აღნიშნული ცვლილების თანახმად, გაიზარდა პროექტის განხორციელების ვადა და ბიუჯეტი. ჩეხეთის განვითარების სააგენტო 2017-2019  წლებში გეგმავს ქ. ზუგდიდში სკრინინგ ცენტრის მშენებლობის დასრულებას, აღჭურვას, სამედიცინო პერსონალის გადამზადებას. ასევე, ლეიკემიით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მ. იაშვილის სახელობის ბავშვთა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 xml:space="preserve">რესპუბლიკური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საავადმყოფოს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>ლაბორატორიისთვის პოლიმერაზული ჯაჭვური რეაქციის (PCR) დანადგარის შესყიდვას და შესაბამისი სამედიცინო პერსონალის გადამზადებას.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ზუგდიდის სკრინინგ ცენტრის მშენებლობა დასრუდება 2018 წლის ოქტომბერში,  დეკემბერში მოხდება სრული აღჭურვა. ცენტრის ოპერირების დაწყების თარიღია 2019 წლის იანვარი. მამოგრაფის აპარატის დამონტაჟება და პერსონალის გადამზადება დაგეგმილია 2019 წლის თებერვალ-მარტში.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2017 წელს უკვე განხორციელდა იაშვილის სახელობის ბავშვთა რესპუბლიკური ცენტრის ჰემატოლოგიის დეპარტამენტისთვის 6-ფერიანი ციტომეტრის გადაცემა,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სსიპ უნივერსალური სამედიცინო ცენტრისთვის 2015 წელს შეძენილი იქნა კობალტის მოწყობილობის ახალი წყარო. 2017 წელს განხორციელდა კობალტის მოწყობილობის გამოყენების შეფასება. მომზადდა ექსპერტების ანგარიში. </w:t>
      </w:r>
    </w:p>
    <w:p w:rsidR="005955FA" w:rsidRDefault="005955FA" w:rsidP="005955FA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955FA" w:rsidRPr="002A75E2" w:rsidRDefault="005955FA" w:rsidP="005955FA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პირველადი ჯანდაცვის მომსახურების ხარისხის სისტემის გაუმჯობესება საქართველოში (ხანგრძლივობა 2017 წლის ივლისი - 2019 წლის </w:t>
      </w:r>
      <w:r w:rsidRPr="002A75E2">
        <w:rPr>
          <w:rFonts w:ascii="Sylfaen" w:hAnsi="Sylfaen" w:cs="Sylfaen"/>
          <w:lang w:val="ka-GE"/>
        </w:rPr>
        <w:t>დეკემბერი) პროექტის ფარგლებში განხორციელებული აქტივობები:</w:t>
      </w:r>
    </w:p>
    <w:p w:rsidR="005955FA" w:rsidRDefault="005955FA" w:rsidP="005955F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r w:rsidRPr="00426222">
        <w:rPr>
          <w:rFonts w:ascii="Sylfaen" w:hAnsi="Sylfaen" w:cs="Sylfaen"/>
          <w:u w:val="single"/>
        </w:rPr>
        <w:t>შემუშავდა</w:t>
      </w:r>
      <w:proofErr w:type="spell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სამედიცინო დაწესებულებებში კლინიკური პროცესების ეფექტურობის შესაფასებელი ხარისხის </w:t>
      </w:r>
      <w:proofErr w:type="spellStart"/>
      <w:r w:rsidRPr="00426222">
        <w:rPr>
          <w:rFonts w:ascii="Sylfaen" w:hAnsi="Sylfaen" w:cs="Sylfaen"/>
          <w:u w:val="single"/>
        </w:rPr>
        <w:t>ინდიკატორების</w:t>
      </w:r>
      <w:proofErr w:type="spell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მინიმალური კომპლექტი, </w:t>
      </w:r>
      <w:proofErr w:type="spellStart"/>
      <w:r w:rsidRPr="00426222">
        <w:rPr>
          <w:rFonts w:ascii="Sylfaen" w:hAnsi="Sylfaen" w:cs="Sylfaen"/>
          <w:u w:val="single"/>
        </w:rPr>
        <w:t>რომლის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მიხედვით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შეფასდება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პრევენციული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სერვისების</w:t>
      </w:r>
      <w:proofErr w:type="spellEnd"/>
      <w:r w:rsidRPr="00426222">
        <w:rPr>
          <w:u w:val="single"/>
        </w:rPr>
        <w:t xml:space="preserve">, </w:t>
      </w:r>
      <w:proofErr w:type="spellStart"/>
      <w:r w:rsidRPr="00426222">
        <w:rPr>
          <w:rFonts w:ascii="Sylfaen" w:hAnsi="Sylfaen" w:cs="Sylfaen"/>
          <w:u w:val="single"/>
        </w:rPr>
        <w:t>ასევე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ქრონიკული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არაგადამდები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დაავადების</w:t>
      </w:r>
      <w:proofErr w:type="spellEnd"/>
      <w:r>
        <w:rPr>
          <w:rFonts w:ascii="Sylfaen" w:hAnsi="Sylfaen"/>
          <w:u w:val="single"/>
          <w:lang w:val="ka-G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</w:t>
      </w:r>
      <w:proofErr w:type="spellEnd"/>
      <w:r>
        <w:rPr>
          <w:rFonts w:ascii="Sylfaen" w:hAnsi="Sylfaen" w:cs="Sylfaen"/>
          <w:u w:val="single"/>
          <w:lang w:val="ka-G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პჯდ სერვისის </w:t>
      </w:r>
      <w:proofErr w:type="spellStart"/>
      <w:r w:rsidRPr="00426222">
        <w:rPr>
          <w:rFonts w:ascii="Sylfaen" w:hAnsi="Sylfaen" w:cs="Sylfaen"/>
          <w:u w:val="single"/>
        </w:rPr>
        <w:t>უტილიზაცია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პირველადი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ჯანდაცვის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r w:rsidRPr="00426222">
        <w:rPr>
          <w:rFonts w:ascii="Sylfaen" w:hAnsi="Sylfaen" w:cs="Sylfaen"/>
          <w:u w:val="single"/>
          <w:lang w:val="ka-GE"/>
        </w:rPr>
        <w:t xml:space="preserve">რგოლის </w:t>
      </w:r>
      <w:proofErr w:type="spellStart"/>
      <w:r w:rsidRPr="00426222">
        <w:rPr>
          <w:rFonts w:ascii="Sylfaen" w:hAnsi="Sylfaen" w:cs="Sylfaen"/>
          <w:u w:val="single"/>
        </w:rPr>
        <w:t>დონეზე</w:t>
      </w:r>
      <w:proofErr w:type="spellEnd"/>
      <w:r w:rsidRPr="00426222">
        <w:rPr>
          <w:u w:val="single"/>
        </w:rPr>
        <w:t>.</w:t>
      </w:r>
      <w:r w:rsidRPr="00426222"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u w:val="single"/>
        </w:rPr>
        <w:t xml:space="preserve"> </w:t>
      </w:r>
    </w:p>
    <w:p w:rsidR="005955FA" w:rsidRPr="005838D4" w:rsidRDefault="005955FA" w:rsidP="005955F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r w:rsidRPr="005838D4">
        <w:rPr>
          <w:rFonts w:ascii="Sylfaen" w:hAnsi="Sylfaen" w:cs="Sylfaen"/>
          <w:u w:val="single"/>
        </w:rPr>
        <w:t>განახლდა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ხარისხის</w:t>
      </w:r>
      <w:proofErr w:type="spellEnd"/>
      <w:r w:rsidRPr="005838D4">
        <w:rPr>
          <w:rFonts w:ascii="Sylfaen" w:hAnsi="Sylfaen" w:cs="Sylfaen"/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ინდიკატორების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შესაბამისი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პროტოკოლები</w:t>
      </w:r>
      <w:proofErr w:type="spellEnd"/>
      <w:r w:rsidRPr="005838D4">
        <w:rPr>
          <w:u w:val="single"/>
        </w:rPr>
        <w:t xml:space="preserve">/ </w:t>
      </w:r>
      <w:proofErr w:type="spellStart"/>
      <w:r w:rsidRPr="005838D4">
        <w:rPr>
          <w:rFonts w:ascii="Sylfaen" w:hAnsi="Sylfaen" w:cs="Sylfaen"/>
          <w:u w:val="single"/>
        </w:rPr>
        <w:t>ალგორითმები</w:t>
      </w:r>
      <w:proofErr w:type="spellEnd"/>
      <w:r w:rsidRPr="005838D4">
        <w:rPr>
          <w:rFonts w:ascii="Sylfaen" w:hAnsi="Sylfaen" w:cs="Sylfaen"/>
          <w:u w:val="single"/>
          <w:lang w:val="ka-GE"/>
        </w:rPr>
        <w:t xml:space="preserve"> შემდეგი სამედიცინო მდგომარეობებისთვის:</w:t>
      </w:r>
    </w:p>
    <w:p w:rsidR="005955FA" w:rsidRDefault="005955FA" w:rsidP="005955FA">
      <w:pPr>
        <w:spacing w:after="0" w:line="240" w:lineRule="auto"/>
        <w:jc w:val="both"/>
      </w:pPr>
      <w:r w:rsidRPr="005838D4">
        <w:rPr>
          <w:rFonts w:ascii="Sylfaen" w:hAnsi="Sylfaen" w:cs="Sylfaen"/>
          <w:u w:val="single"/>
          <w:lang w:val="ka-GE"/>
        </w:rPr>
        <w:t>ხარისხის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შეფასების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ინსტრუმენტების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გასატესტად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შეირჩა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/>
          <w:u w:val="single"/>
          <w:lang w:val="ka-GE"/>
        </w:rPr>
        <w:t xml:space="preserve">5 </w:t>
      </w:r>
      <w:r w:rsidRPr="005838D4">
        <w:rPr>
          <w:rFonts w:ascii="Sylfaen" w:hAnsi="Sylfaen" w:cs="Sylfaen"/>
          <w:u w:val="single"/>
          <w:lang w:val="ka-GE"/>
        </w:rPr>
        <w:t>საპილოტე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სამედიცინო</w:t>
      </w:r>
      <w:r w:rsidRPr="005838D4">
        <w:rPr>
          <w:rFonts w:ascii="Sylfaen" w:hAnsi="Sylfaen"/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 xml:space="preserve">დაწესებულება  და დამტკიცდა </w:t>
      </w:r>
      <w:r w:rsidRPr="005838D4">
        <w:rPr>
          <w:rFonts w:ascii="Sylfaen" w:hAnsi="Sylfaen"/>
          <w:u w:val="single"/>
          <w:lang w:val="ka-GE"/>
        </w:rPr>
        <w:t xml:space="preserve">პჯდ სერვისების ჩამონათვალი და ოჯახის ექიმის, ექთნისა და პირველადი ჯანდაცვის მენეჯერის კომპეტენციები და სხვა ორგანიზაციული </w:t>
      </w:r>
      <w:r w:rsidRPr="005838D4">
        <w:rPr>
          <w:rFonts w:ascii="Sylfaen" w:hAnsi="Sylfaen"/>
          <w:u w:val="single"/>
          <w:lang w:val="ka-GE"/>
        </w:rPr>
        <w:lastRenderedPageBreak/>
        <w:t>ღონისძიებები</w:t>
      </w:r>
      <w:r w:rsidRPr="005838D4">
        <w:rPr>
          <w:lang w:val="ka-GE"/>
        </w:rPr>
        <w:t xml:space="preserve"> (</w:t>
      </w:r>
      <w:r w:rsidRPr="005838D4">
        <w:rPr>
          <w:rFonts w:ascii="Sylfaen" w:hAnsi="Sylfaen"/>
          <w:lang w:val="ka-GE"/>
        </w:rPr>
        <w:t xml:space="preserve">საქართველოს შრომის, ჯანმრთელობის და სოციალური დაცვის </w:t>
      </w:r>
      <w:r w:rsidRPr="005838D4">
        <w:rPr>
          <w:rFonts w:ascii="Sylfaen" w:hAnsi="Sylfaen" w:cs="Sylfaen"/>
          <w:lang w:val="ka-GE"/>
        </w:rPr>
        <w:t>მინისტრის 9 იანვრის</w:t>
      </w:r>
      <w:r w:rsidRPr="005838D4">
        <w:rPr>
          <w:lang w:val="ka-GE"/>
        </w:rPr>
        <w:t xml:space="preserve"> </w:t>
      </w:r>
      <w:r w:rsidRPr="005838D4">
        <w:rPr>
          <w:rFonts w:ascii="Sylfaen" w:hAnsi="Sylfaen" w:cs="Sylfaen"/>
          <w:lang w:val="ka-GE"/>
        </w:rPr>
        <w:t xml:space="preserve">ბრძანება #01-4/ო)  </w:t>
      </w:r>
      <w:r w:rsidRPr="005838D4">
        <w:rPr>
          <w:lang w:val="ka-GE"/>
        </w:rPr>
        <w:t xml:space="preserve"> </w:t>
      </w:r>
    </w:p>
    <w:p w:rsidR="00897AE0" w:rsidRDefault="00897AE0" w:rsidP="00273CB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FD4A1A">
        <w:rPr>
          <w:rFonts w:ascii="Sylfaen" w:hAnsi="Sylfaen"/>
          <w:color w:val="FF0000"/>
          <w:lang w:val="ka-GE"/>
        </w:rPr>
        <w:t>201</w:t>
      </w:r>
      <w:r w:rsidR="00FD4A1A">
        <w:rPr>
          <w:rFonts w:ascii="Sylfaen" w:hAnsi="Sylfaen"/>
          <w:color w:val="FF0000"/>
          <w:lang w:val="ka-GE"/>
        </w:rPr>
        <w:t>7 წლიდან</w:t>
      </w:r>
      <w:r w:rsidRPr="00FD4A1A">
        <w:rPr>
          <w:rFonts w:ascii="Sylfaen" w:hAnsi="Sylfaen"/>
          <w:color w:val="FF0000"/>
          <w:lang w:val="ka-GE"/>
        </w:rPr>
        <w:t xml:space="preserve"> ჩეხეთის განვითარების სააგენტოს </w:t>
      </w:r>
      <w:r w:rsidR="00FD4A1A" w:rsidRPr="00FD4A1A">
        <w:rPr>
          <w:rFonts w:ascii="Sylfaen" w:hAnsi="Sylfaen"/>
          <w:color w:val="FF0000"/>
          <w:lang w:val="ka-GE"/>
        </w:rPr>
        <w:t>მხარდაჭერით ხორციელდება პროექტი „ბავშვთა ხანგრძლივი მოვლისა და პალიატიური მზრუნველობის სერვისების განვითარება საქართველოში“</w:t>
      </w:r>
      <w:r w:rsidR="00FD4A1A">
        <w:rPr>
          <w:rFonts w:ascii="Sylfaen" w:hAnsi="Sylfaen"/>
          <w:color w:val="FF0000"/>
          <w:lang w:val="ka-GE"/>
        </w:rPr>
        <w:t xml:space="preserve">, რომლის ფარგლებშიც გათვალისწინებულია საქართველოში </w:t>
      </w:r>
      <w:r w:rsidR="00FD4A1A">
        <w:rPr>
          <w:rFonts w:ascii="Sylfaen" w:hAnsi="Sylfaen"/>
          <w:color w:val="FF0000"/>
          <w:lang w:val="ka-GE"/>
        </w:rPr>
        <w:t xml:space="preserve">ბავშვთა ხანგრძლივი </w:t>
      </w:r>
      <w:r w:rsidR="00FD4A1A">
        <w:rPr>
          <w:rFonts w:ascii="Sylfaen" w:hAnsi="Sylfaen"/>
          <w:color w:val="FF0000"/>
          <w:lang w:val="ka-GE"/>
        </w:rPr>
        <w:t xml:space="preserve">მოვლის </w:t>
      </w:r>
      <w:r w:rsidR="00FD4A1A">
        <w:rPr>
          <w:rFonts w:ascii="Sylfaen" w:hAnsi="Sylfaen"/>
          <w:color w:val="FF0000"/>
          <w:lang w:val="ka-GE"/>
        </w:rPr>
        <w:t>სერვისების</w:t>
      </w:r>
      <w:r w:rsidR="00FD4A1A">
        <w:rPr>
          <w:rFonts w:ascii="Sylfaen" w:hAnsi="Sylfaen"/>
          <w:color w:val="FF0000"/>
          <w:lang w:val="ka-GE"/>
        </w:rPr>
        <w:t xml:space="preserve"> ინსტიტუციური განვითარებ</w:t>
      </w:r>
      <w:r w:rsidR="00273CBD">
        <w:rPr>
          <w:rFonts w:ascii="Sylfaen" w:hAnsi="Sylfaen"/>
          <w:color w:val="FF0000"/>
          <w:lang w:val="ka-GE"/>
        </w:rPr>
        <w:t>ის</w:t>
      </w:r>
      <w:r w:rsidR="00FD4A1A">
        <w:rPr>
          <w:rFonts w:ascii="Sylfaen" w:hAnsi="Sylfaen"/>
          <w:color w:val="FF0000"/>
          <w:lang w:val="ka-GE"/>
        </w:rPr>
        <w:t xml:space="preserve"> (მ.შ. კონცეფციის და მარეგულირებელი დოკუმენტების მომზადების კუთხით</w:t>
      </w:r>
      <w:r w:rsidR="00273CBD">
        <w:rPr>
          <w:rFonts w:ascii="Sylfaen" w:hAnsi="Sylfaen"/>
          <w:color w:val="FF0000"/>
          <w:lang w:val="ka-GE"/>
        </w:rPr>
        <w:t>)</w:t>
      </w:r>
      <w:r w:rsidR="00FD4A1A">
        <w:rPr>
          <w:rFonts w:ascii="Sylfaen" w:hAnsi="Sylfaen"/>
          <w:color w:val="FF0000"/>
          <w:lang w:val="ka-GE"/>
        </w:rPr>
        <w:t xml:space="preserve"> </w:t>
      </w:r>
      <w:r w:rsidR="00FD4A1A">
        <w:rPr>
          <w:rFonts w:ascii="Sylfaen" w:hAnsi="Sylfaen"/>
          <w:color w:val="FF0000"/>
          <w:lang w:val="ka-GE"/>
        </w:rPr>
        <w:t xml:space="preserve"> </w:t>
      </w:r>
      <w:r w:rsidR="00FD4A1A">
        <w:rPr>
          <w:rFonts w:ascii="Sylfaen" w:hAnsi="Sylfaen"/>
          <w:color w:val="FF0000"/>
          <w:lang w:val="ka-GE"/>
        </w:rPr>
        <w:t>მხარდაჭერა, ასევე, თბილისის სახელმწიფო სამედიცინო უნივერსიტეტის ჟვანიას სახელობის საუნივერსიტეტო კლინიკის ფარგლებში პალიატიური ზრუნვის ერთეულის ჩამოყალიბება (კლინიკის მხარდაჭერა სათანადო ინფრასტრუქტურის შექმნის</w:t>
      </w:r>
      <w:r w:rsidR="00273CBD">
        <w:rPr>
          <w:rFonts w:ascii="Sylfaen" w:hAnsi="Sylfaen"/>
          <w:color w:val="FF0000"/>
          <w:lang w:val="ka-GE"/>
        </w:rPr>
        <w:t xml:space="preserve"> მიზნით</w:t>
      </w:r>
      <w:r w:rsidR="00FD4A1A">
        <w:rPr>
          <w:rFonts w:ascii="Sylfaen" w:hAnsi="Sylfaen"/>
          <w:color w:val="FF0000"/>
          <w:lang w:val="ka-GE"/>
        </w:rPr>
        <w:t xml:space="preserve">, ასევე, ერთეულში დასაქმებული პერსონალის გადამზადება). პროექტის ფარგლებში მომზადებულია ბავშვთა ხანგრძლივი მოვლის კონცეფცია,  </w:t>
      </w:r>
      <w:r w:rsidR="00273CBD">
        <w:rPr>
          <w:rFonts w:ascii="Sylfaen" w:hAnsi="Sylfaen"/>
          <w:color w:val="FF0000"/>
          <w:lang w:val="ka-GE"/>
        </w:rPr>
        <w:t xml:space="preserve">მიმდინარეობს მარეგულირებელი ბაზის მომზადება. ამავდროულად, ხორციელდება </w:t>
      </w:r>
      <w:r w:rsidR="00273CBD" w:rsidRPr="00273CBD">
        <w:rPr>
          <w:rFonts w:ascii="Sylfaen" w:hAnsi="Sylfaen"/>
          <w:color w:val="FF0000"/>
          <w:lang w:val="ka-GE"/>
        </w:rPr>
        <w:t>თბილისის სახელმწიფო სამედიცინო უნივერსიტეტის ჟვანიას სახელობის საუნივერსიტეტო კლინიკის</w:t>
      </w:r>
      <w:r w:rsidR="00273CBD">
        <w:rPr>
          <w:rFonts w:ascii="Sylfaen" w:hAnsi="Sylfaen"/>
          <w:color w:val="FF0000"/>
          <w:lang w:val="ka-GE"/>
        </w:rPr>
        <w:t xml:space="preserve"> მხარდაჭერა (კლინიკისათვის უკვე შეძენილია აპარატურის ნაწილი, რომელიც უახლოეს მომავალში კლინიკას გადაეცემა); მიმდინარეობს მუშაობა კლინიკის პერსონალის ტრენინგების დაგეგმვის მიმართულებით.</w:t>
      </w:r>
    </w:p>
    <w:p w:rsidR="00767DCA" w:rsidRDefault="00767DCA" w:rsidP="00767DCA">
      <w:pPr>
        <w:pStyle w:val="ListParagraph"/>
        <w:spacing w:after="0" w:line="240" w:lineRule="auto"/>
        <w:jc w:val="both"/>
        <w:rPr>
          <w:rFonts w:ascii="Sylfaen" w:hAnsi="Sylfaen"/>
          <w:color w:val="FF0000"/>
          <w:lang w:val="ka-GE"/>
        </w:rPr>
      </w:pPr>
    </w:p>
    <w:p w:rsidR="00767DCA" w:rsidRDefault="00767DCA" w:rsidP="00767DCA">
      <w:pPr>
        <w:pStyle w:val="ListParagraph"/>
        <w:spacing w:after="0" w:line="240" w:lineRule="auto"/>
        <w:jc w:val="both"/>
        <w:rPr>
          <w:rFonts w:ascii="Sylfaen" w:hAnsi="Sylfaen"/>
          <w:color w:val="FF0000"/>
          <w:lang w:val="ka-GE"/>
        </w:rPr>
      </w:pPr>
    </w:p>
    <w:p w:rsidR="00767DCA" w:rsidRDefault="00767DCA" w:rsidP="00767DCA">
      <w:pPr>
        <w:pStyle w:val="ListParagraph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სამომავლო თანამშრომლობის მიმართულებები:</w:t>
      </w:r>
    </w:p>
    <w:p w:rsidR="00767DCA" w:rsidRDefault="00767DCA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საქართველო გეგმავს საექთნო საქმის რეგულირებად პროფესიად ჩამოყალიბებას, საექთნო დიპლომისშემდგომი განათლების ფორმალიზებული სისტემის განვითარებას, შესაბამისი ინსტიტუციური გარემოს განვითარება. შესაბამისად, მნიშვნელოვანია, ამ მიმართულებით საქართველოს მხარდაჭერა</w:t>
      </w:r>
    </w:p>
    <w:p w:rsidR="00767DCA" w:rsidRDefault="00D323B7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მნიშვნელოვანია </w:t>
      </w:r>
      <w:r w:rsidR="00767DCA">
        <w:rPr>
          <w:rFonts w:ascii="Sylfaen" w:hAnsi="Sylfaen"/>
          <w:color w:val="FF0000"/>
          <w:lang w:val="ka-GE"/>
        </w:rPr>
        <w:t>ექიმთა დიპლომისშემდგომი განათლების ევროკავშირში აღიარების მიზნით სამინისტროს შესაძლებლობების გაძლიერებ</w:t>
      </w:r>
      <w:r>
        <w:rPr>
          <w:rFonts w:ascii="Sylfaen" w:hAnsi="Sylfaen"/>
          <w:color w:val="FF0000"/>
          <w:lang w:val="ka-GE"/>
        </w:rPr>
        <w:t>ა (აკრედიტაციის სტანდარტების სრულყოფა, ინსიტუციური მოწყობა და სხვ.)</w:t>
      </w:r>
      <w:r w:rsidR="00767DCA">
        <w:rPr>
          <w:rFonts w:ascii="Sylfaen" w:hAnsi="Sylfaen"/>
          <w:color w:val="FF0000"/>
          <w:lang w:val="ka-GE"/>
        </w:rPr>
        <w:t xml:space="preserve">. ამავდროულად, თანამშრომლობა საქართველოში მოქმედი დიპლომისშემდგომი განათლების პროგრამების </w:t>
      </w:r>
      <w:r>
        <w:rPr>
          <w:rFonts w:ascii="Sylfaen" w:hAnsi="Sylfaen"/>
          <w:color w:val="FF0000"/>
          <w:lang w:val="ka-GE"/>
        </w:rPr>
        <w:t>ევროკავშირში მოქმედ პროგრამებთან თავსებადობის უზრუნველსაყოფად</w:t>
      </w:r>
    </w:p>
    <w:p w:rsidR="00080F39" w:rsidRDefault="00080F39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ჯანდაცვის სისტემის ინსტიტუციური გაძლიერება ევროკავშირთან ასოცირების ფარგლებში აღებული ვალდებულებების შესრულების მიზნით (მ.შ. სამინისტროს შესაბამის სტრუქტურებში დასაქმებული პერსონალის მომზადება/გადამზადება)</w:t>
      </w:r>
      <w:bookmarkStart w:id="0" w:name="_GoBack"/>
      <w:bookmarkEnd w:id="0"/>
    </w:p>
    <w:p w:rsidR="00D323B7" w:rsidRDefault="00D323B7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ქართველი რეზიდენტების ჩეხეთის საუნივერსიტეტო კლინიკებში მიმდინარე დიპლომისშემდგომი განათლების პროგრამებში ჩართვა, განსაკუთრებით მაღალტექნოლოგიურ დარგებში (მ.შ. „ბირთვული მედიცინა“, „სხივური მედიცინა“, „კარდიოქირურგია“, „ნეიროქირურგია“ და სხვ.)</w:t>
      </w:r>
    </w:p>
    <w:p w:rsidR="007A6988" w:rsidRDefault="007A6988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თანამშრომლობა დარგობრივი პროფესიული ორგანიზაციების განვითარების მიმართულებით (მნიშვნელოვანია ამ მიმართულებით ჩეხეთის გამოცდილების გაზიარება)</w:t>
      </w:r>
    </w:p>
    <w:p w:rsidR="007A6988" w:rsidRPr="00FD4A1A" w:rsidRDefault="007A6988" w:rsidP="00767D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საქართველოსა და ჩეხეთის საუნივერსიტეტო კლინიკებს შორის თანამშრომლობის გაღრმავება</w:t>
      </w:r>
    </w:p>
    <w:p w:rsidR="004B2D0C" w:rsidRPr="005955FA" w:rsidRDefault="00080F39" w:rsidP="005955FA"/>
    <w:sectPr w:rsidR="004B2D0C" w:rsidRPr="0059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CA3"/>
    <w:multiLevelType w:val="hybridMultilevel"/>
    <w:tmpl w:val="FE62795E"/>
    <w:lvl w:ilvl="0" w:tplc="98904A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5879F8"/>
    <w:multiLevelType w:val="hybridMultilevel"/>
    <w:tmpl w:val="046E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A"/>
    <w:rsid w:val="00036958"/>
    <w:rsid w:val="00080F39"/>
    <w:rsid w:val="00273CBD"/>
    <w:rsid w:val="005955FA"/>
    <w:rsid w:val="00767DCA"/>
    <w:rsid w:val="007A6988"/>
    <w:rsid w:val="00897AE0"/>
    <w:rsid w:val="00975C82"/>
    <w:rsid w:val="00BA5F04"/>
    <w:rsid w:val="00D323B7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955FA"/>
  </w:style>
  <w:style w:type="character" w:styleId="Emphasis">
    <w:name w:val="Emphasis"/>
    <w:basedOn w:val="DefaultParagraphFont"/>
    <w:uiPriority w:val="20"/>
    <w:qFormat/>
    <w:rsid w:val="005955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55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5F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955FA"/>
  </w:style>
  <w:style w:type="character" w:styleId="Emphasis">
    <w:name w:val="Emphasis"/>
    <w:basedOn w:val="DefaultParagraphFont"/>
    <w:uiPriority w:val="20"/>
    <w:qFormat/>
    <w:rsid w:val="005955F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955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5F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Natia Nogaideli</cp:lastModifiedBy>
  <cp:revision>3</cp:revision>
  <dcterms:created xsi:type="dcterms:W3CDTF">2019-02-21T07:15:00Z</dcterms:created>
  <dcterms:modified xsi:type="dcterms:W3CDTF">2019-02-21T07:20:00Z</dcterms:modified>
</cp:coreProperties>
</file>